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13" w:rsidRPr="008872E3" w:rsidRDefault="004E3613" w:rsidP="004E3613">
      <w:pPr>
        <w:pStyle w:val="NormaleWeb"/>
        <w:shd w:val="clear" w:color="auto" w:fill="FFFFFF"/>
        <w:jc w:val="center"/>
        <w:rPr>
          <w:color w:val="4F6228" w:themeColor="accent3" w:themeShade="80"/>
          <w:sz w:val="32"/>
          <w:szCs w:val="28"/>
        </w:rPr>
      </w:pPr>
      <w:r w:rsidRPr="00132FB0">
        <w:rPr>
          <w:noProof/>
          <w:color w:val="4F6228" w:themeColor="accent3" w:themeShade="80"/>
          <w:sz w:val="32"/>
          <w:szCs w:val="28"/>
        </w:rPr>
        <w:drawing>
          <wp:inline distT="0" distB="0" distL="0" distR="0">
            <wp:extent cx="1792165" cy="2092567"/>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9448"/>
                    <a:stretch>
                      <a:fillRect/>
                    </a:stretch>
                  </pic:blipFill>
                  <pic:spPr bwMode="auto">
                    <a:xfrm>
                      <a:off x="0" y="0"/>
                      <a:ext cx="1793386" cy="2093993"/>
                    </a:xfrm>
                    <a:prstGeom prst="rect">
                      <a:avLst/>
                    </a:prstGeom>
                    <a:noFill/>
                    <a:ln w="9525">
                      <a:noFill/>
                      <a:miter lim="800000"/>
                      <a:headEnd/>
                      <a:tailEnd/>
                    </a:ln>
                  </pic:spPr>
                </pic:pic>
              </a:graphicData>
            </a:graphic>
          </wp:inline>
        </w:drawing>
      </w:r>
    </w:p>
    <w:p w:rsidR="004E3613" w:rsidRPr="00963522" w:rsidRDefault="004E3613" w:rsidP="004E3613">
      <w:pPr>
        <w:pStyle w:val="NormaleWeb"/>
        <w:shd w:val="clear" w:color="auto" w:fill="FFFFFF"/>
        <w:jc w:val="center"/>
        <w:rPr>
          <w:b/>
          <w:bCs/>
          <w:color w:val="008000"/>
          <w:sz w:val="28"/>
          <w:szCs w:val="28"/>
        </w:rPr>
      </w:pPr>
      <w:r w:rsidRPr="004E3613">
        <w:rPr>
          <w:b/>
          <w:bCs/>
          <w:color w:val="008000"/>
          <w:sz w:val="28"/>
          <w:szCs w:val="28"/>
        </w:rPr>
        <w:t>SANTA MESSA NE</w:t>
      </w:r>
      <w:r>
        <w:rPr>
          <w:b/>
          <w:bCs/>
          <w:color w:val="008000"/>
          <w:sz w:val="28"/>
          <w:szCs w:val="28"/>
        </w:rPr>
        <w:t xml:space="preserve">LLA GIORNATA DIOCESANA </w:t>
      </w:r>
      <w:r w:rsidRPr="004E3613">
        <w:rPr>
          <w:b/>
          <w:bCs/>
          <w:color w:val="008000"/>
          <w:sz w:val="28"/>
          <w:szCs w:val="28"/>
        </w:rPr>
        <w:t>DELLA PAROLA</w:t>
      </w:r>
      <w:r w:rsidR="00963522">
        <w:rPr>
          <w:b/>
          <w:bCs/>
          <w:color w:val="008000"/>
          <w:sz w:val="28"/>
          <w:szCs w:val="28"/>
        </w:rPr>
        <w:t xml:space="preserve">     </w:t>
      </w:r>
      <w:r w:rsidR="00990C4F">
        <w:rPr>
          <w:b/>
          <w:bCs/>
          <w:color w:val="008000"/>
          <w:sz w:val="28"/>
          <w:szCs w:val="28"/>
        </w:rPr>
        <w:t xml:space="preserve">  </w:t>
      </w:r>
      <w:r w:rsidR="00963522">
        <w:rPr>
          <w:b/>
          <w:bCs/>
          <w:color w:val="008000"/>
          <w:sz w:val="28"/>
          <w:szCs w:val="28"/>
        </w:rPr>
        <w:t xml:space="preserve">           </w:t>
      </w:r>
      <w:r>
        <w:rPr>
          <w:b/>
          <w:bCs/>
          <w:color w:val="008000"/>
          <w:sz w:val="28"/>
          <w:szCs w:val="28"/>
        </w:rPr>
        <w:t xml:space="preserve"> </w:t>
      </w:r>
      <w:r w:rsidRPr="00990C4F">
        <w:rPr>
          <w:b/>
          <w:bCs/>
          <w:color w:val="008000"/>
          <w:szCs w:val="28"/>
        </w:rPr>
        <w:t>CON</w:t>
      </w:r>
      <w:r w:rsidR="00963522" w:rsidRPr="00990C4F">
        <w:rPr>
          <w:b/>
          <w:bCs/>
          <w:color w:val="008000"/>
          <w:szCs w:val="28"/>
        </w:rPr>
        <w:t xml:space="preserve"> RITO DI ISTITUZIONE DEI LETTORI MARIO MEROTTA, BRUNO CERCHIO E EDOARDO MARENGO </w:t>
      </w:r>
      <w:r w:rsidRPr="00990C4F">
        <w:rPr>
          <w:b/>
          <w:bCs/>
          <w:color w:val="008000"/>
          <w:szCs w:val="28"/>
        </w:rPr>
        <w:t xml:space="preserve">E </w:t>
      </w:r>
      <w:r w:rsidR="00990C4F" w:rsidRPr="00990C4F">
        <w:rPr>
          <w:b/>
          <w:bCs/>
          <w:color w:val="008000"/>
          <w:szCs w:val="28"/>
        </w:rPr>
        <w:t xml:space="preserve">RITO DI ISTITUZIONE </w:t>
      </w:r>
      <w:r w:rsidR="00963522" w:rsidRPr="00990C4F">
        <w:rPr>
          <w:b/>
          <w:bCs/>
          <w:color w:val="008000"/>
          <w:szCs w:val="28"/>
        </w:rPr>
        <w:t>DEL</w:t>
      </w:r>
      <w:r w:rsidR="00990C4F" w:rsidRPr="00990C4F">
        <w:rPr>
          <w:b/>
          <w:bCs/>
          <w:color w:val="008000"/>
          <w:szCs w:val="28"/>
        </w:rPr>
        <w:t>L</w:t>
      </w:r>
      <w:r w:rsidR="00963522" w:rsidRPr="00990C4F">
        <w:rPr>
          <w:b/>
          <w:bCs/>
          <w:color w:val="008000"/>
          <w:szCs w:val="28"/>
        </w:rPr>
        <w:t>’ACCOLITO BRUNO CERCHIO</w:t>
      </w:r>
      <w:r w:rsidR="00990C4F" w:rsidRPr="00990C4F">
        <w:rPr>
          <w:b/>
          <w:bCs/>
          <w:color w:val="008000"/>
          <w:szCs w:val="28"/>
        </w:rPr>
        <w:t xml:space="preserve"> E CON</w:t>
      </w:r>
      <w:r w:rsidR="00963522" w:rsidRPr="00990C4F">
        <w:rPr>
          <w:b/>
          <w:bCs/>
          <w:color w:val="008000"/>
          <w:szCs w:val="28"/>
        </w:rPr>
        <w:t xml:space="preserve"> MANDATO AI CATECHISTI E ANIMATORI </w:t>
      </w:r>
      <w:r w:rsidR="008E433F">
        <w:rPr>
          <w:b/>
          <w:bCs/>
          <w:color w:val="008000"/>
          <w:szCs w:val="28"/>
        </w:rPr>
        <w:t>DEI GRUPPI GIOVANILI DELLA DIOCESI</w:t>
      </w:r>
      <w:r w:rsidRPr="00990C4F">
        <w:rPr>
          <w:b/>
          <w:bCs/>
          <w:color w:val="008000"/>
          <w:szCs w:val="28"/>
        </w:rPr>
        <w:t xml:space="preserve"> </w:t>
      </w:r>
    </w:p>
    <w:p w:rsidR="004E3613" w:rsidRPr="008872E3" w:rsidRDefault="004E3613" w:rsidP="004E3613">
      <w:pPr>
        <w:pStyle w:val="NormaleWeb"/>
        <w:shd w:val="clear" w:color="auto" w:fill="FFFFFF"/>
        <w:jc w:val="center"/>
        <w:rPr>
          <w:color w:val="008000"/>
          <w:sz w:val="32"/>
          <w:szCs w:val="28"/>
        </w:rPr>
      </w:pPr>
      <w:r w:rsidRPr="008872E3">
        <w:rPr>
          <w:b/>
          <w:bCs/>
          <w:i/>
          <w:iCs/>
          <w:color w:val="008000"/>
          <w:sz w:val="32"/>
          <w:szCs w:val="28"/>
        </w:rPr>
        <w:t>OMELIA DEL VESCOVO MARCO</w:t>
      </w:r>
    </w:p>
    <w:p w:rsidR="004E3613" w:rsidRPr="00436724" w:rsidRDefault="004E3613" w:rsidP="004E3613">
      <w:pPr>
        <w:pStyle w:val="NormaleWeb"/>
        <w:shd w:val="clear" w:color="auto" w:fill="FFFFFF"/>
        <w:jc w:val="center"/>
        <w:rPr>
          <w:i/>
          <w:iCs/>
          <w:color w:val="008000"/>
          <w:sz w:val="32"/>
          <w:szCs w:val="28"/>
        </w:rPr>
      </w:pPr>
      <w:r>
        <w:rPr>
          <w:i/>
          <w:iCs/>
          <w:color w:val="008000"/>
          <w:sz w:val="32"/>
          <w:szCs w:val="28"/>
        </w:rPr>
        <w:t xml:space="preserve">ALBA – Tempio di San Paolo  </w:t>
      </w:r>
      <w:r>
        <w:rPr>
          <w:i/>
          <w:iCs/>
          <w:color w:val="008000"/>
          <w:sz w:val="32"/>
          <w:szCs w:val="28"/>
        </w:rPr>
        <w:br/>
        <w:t>Domenica, 17 settembre</w:t>
      </w:r>
      <w:r w:rsidRPr="008872E3">
        <w:rPr>
          <w:i/>
          <w:iCs/>
          <w:color w:val="008000"/>
          <w:sz w:val="32"/>
          <w:szCs w:val="28"/>
        </w:rPr>
        <w:t xml:space="preserve"> 2017</w:t>
      </w:r>
    </w:p>
    <w:p w:rsidR="004E3613" w:rsidRDefault="004E3613" w:rsidP="004E3613">
      <w:pPr>
        <w:jc w:val="both"/>
        <w:rPr>
          <w:rFonts w:ascii="Times New Roman" w:hAnsi="Times New Roman" w:cs="Times New Roman"/>
          <w:sz w:val="32"/>
          <w:szCs w:val="28"/>
        </w:rPr>
      </w:pPr>
    </w:p>
    <w:p w:rsidR="004E3613" w:rsidRPr="004E3613" w:rsidRDefault="004E3613" w:rsidP="00990C4F">
      <w:pPr>
        <w:rPr>
          <w:rFonts w:ascii="Times New Roman" w:hAnsi="Times New Roman" w:cs="Times New Roman"/>
          <w:sz w:val="32"/>
          <w:szCs w:val="28"/>
        </w:rPr>
      </w:pPr>
      <w:r w:rsidRPr="004E3613">
        <w:rPr>
          <w:rFonts w:ascii="Times New Roman" w:hAnsi="Times New Roman" w:cs="Times New Roman"/>
          <w:sz w:val="32"/>
          <w:szCs w:val="28"/>
        </w:rPr>
        <w:t>Carissimi fratelli e sorelle,</w:t>
      </w:r>
      <w:r w:rsidR="00990C4F">
        <w:rPr>
          <w:rFonts w:ascii="Times New Roman" w:hAnsi="Times New Roman" w:cs="Times New Roman"/>
          <w:sz w:val="32"/>
          <w:szCs w:val="28"/>
        </w:rPr>
        <w:t xml:space="preserve">                                                                                          </w:t>
      </w:r>
      <w:r w:rsidRPr="004E3613">
        <w:rPr>
          <w:rFonts w:ascii="Times New Roman" w:hAnsi="Times New Roman" w:cs="Times New Roman"/>
          <w:sz w:val="32"/>
          <w:szCs w:val="28"/>
        </w:rPr>
        <w:t>oggi sono molti i motivi che ci hanno convocato per questa solenne celebrazione.</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Siamo qui, innanzitutto, per rispondere ad un invito di Papa Francesco, il quale nella lettera apostolica “</w:t>
      </w:r>
      <w:r w:rsidRPr="00990C4F">
        <w:rPr>
          <w:rFonts w:ascii="Times New Roman" w:hAnsi="Times New Roman" w:cs="Times New Roman"/>
          <w:i/>
          <w:sz w:val="32"/>
          <w:szCs w:val="28"/>
        </w:rPr>
        <w:t>Misericordia et Misera</w:t>
      </w:r>
      <w:r w:rsidRPr="004E3613">
        <w:rPr>
          <w:rFonts w:ascii="Times New Roman" w:hAnsi="Times New Roman" w:cs="Times New Roman"/>
          <w:sz w:val="32"/>
          <w:szCs w:val="28"/>
        </w:rPr>
        <w:t xml:space="preserve">” ha scritto: “ </w:t>
      </w:r>
      <w:r w:rsidRPr="00990C4F">
        <w:rPr>
          <w:rFonts w:ascii="Times New Roman" w:hAnsi="Times New Roman" w:cs="Times New Roman"/>
          <w:b/>
          <w:i/>
          <w:sz w:val="32"/>
          <w:szCs w:val="28"/>
        </w:rPr>
        <w:t xml:space="preserve">…sarebbe opportuno che ogni </w:t>
      </w:r>
      <w:r w:rsidR="008E433F">
        <w:rPr>
          <w:rFonts w:ascii="Times New Roman" w:hAnsi="Times New Roman" w:cs="Times New Roman"/>
          <w:b/>
          <w:i/>
          <w:sz w:val="32"/>
          <w:szCs w:val="28"/>
        </w:rPr>
        <w:t>comunità, in una domenica dell’A</w:t>
      </w:r>
      <w:r w:rsidRPr="00990C4F">
        <w:rPr>
          <w:rFonts w:ascii="Times New Roman" w:hAnsi="Times New Roman" w:cs="Times New Roman"/>
          <w:b/>
          <w:i/>
          <w:sz w:val="32"/>
          <w:szCs w:val="28"/>
        </w:rPr>
        <w:t>nno liturgico, potesse rinnovare l’impegno per la diffusione, la conoscenza e l’approfondimento della Sacra Scrittura: una domenica dedicata interamente alla Parola di Dio</w:t>
      </w:r>
      <w:r w:rsidRPr="004E3613">
        <w:rPr>
          <w:rFonts w:ascii="Times New Roman" w:hAnsi="Times New Roman" w:cs="Times New Roman"/>
          <w:sz w:val="32"/>
          <w:szCs w:val="28"/>
        </w:rPr>
        <w:t>”.</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Non potevamo non cogliere questa opportunità che ci richiama alla centralità della Parola di Dio nella nostra vita e nelle nostre comunità cristiane.</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 xml:space="preserve">Anche il luogo in cui ci troviamo </w:t>
      </w:r>
      <w:r w:rsidR="004273CF">
        <w:rPr>
          <w:rFonts w:ascii="Times New Roman" w:hAnsi="Times New Roman" w:cs="Times New Roman"/>
          <w:sz w:val="32"/>
          <w:szCs w:val="28"/>
        </w:rPr>
        <w:t>oggi</w:t>
      </w:r>
      <w:r w:rsidR="004273CF" w:rsidRPr="004E3613">
        <w:rPr>
          <w:rFonts w:ascii="Times New Roman" w:hAnsi="Times New Roman" w:cs="Times New Roman"/>
          <w:sz w:val="32"/>
          <w:szCs w:val="28"/>
        </w:rPr>
        <w:t xml:space="preserve"> </w:t>
      </w:r>
      <w:r w:rsidRPr="004E3613">
        <w:rPr>
          <w:rFonts w:ascii="Times New Roman" w:hAnsi="Times New Roman" w:cs="Times New Roman"/>
          <w:sz w:val="32"/>
          <w:szCs w:val="28"/>
        </w:rPr>
        <w:t>a celebrare, il Tempio di San Paolo, non è stato scelto a caso.</w:t>
      </w:r>
      <w:r w:rsidR="004273CF">
        <w:rPr>
          <w:rFonts w:ascii="Times New Roman" w:hAnsi="Times New Roman" w:cs="Times New Roman"/>
          <w:sz w:val="32"/>
          <w:szCs w:val="28"/>
        </w:rPr>
        <w:t xml:space="preserve"> </w:t>
      </w:r>
      <w:r w:rsidRPr="004E3613">
        <w:rPr>
          <w:rFonts w:ascii="Times New Roman" w:hAnsi="Times New Roman" w:cs="Times New Roman"/>
          <w:sz w:val="32"/>
          <w:szCs w:val="28"/>
        </w:rPr>
        <w:t>Siamo nella Chiesa che esprime il carisma del Beato Giacomo Alberione, che proprio a San Paolo, Apostolo delle genti, si è ispirato e ha trasmesso ai suoi figli e alle sue figlie il carisma della diffusione e della conoscenza della Bibbia, con tutti i mezzi a disposizione della comunicazione sociale.</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Tutti noi sappiamo come la vita del Beato Alberione fu vissuta e offerta per la Parola di Dio. Portò in cuore e tradusse in ogni sua azione il grido di San Paolo: “</w:t>
      </w:r>
      <w:r w:rsidRPr="004273CF">
        <w:rPr>
          <w:rFonts w:ascii="Times New Roman" w:hAnsi="Times New Roman" w:cs="Times New Roman"/>
          <w:i/>
          <w:sz w:val="32"/>
          <w:szCs w:val="28"/>
        </w:rPr>
        <w:t>Guai a me se non avrò evangelizzato!</w:t>
      </w:r>
      <w:r w:rsidRPr="004E3613">
        <w:rPr>
          <w:rFonts w:ascii="Times New Roman" w:hAnsi="Times New Roman" w:cs="Times New Roman"/>
          <w:sz w:val="32"/>
          <w:szCs w:val="28"/>
        </w:rPr>
        <w:t>”.</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lastRenderedPageBreak/>
        <w:t xml:space="preserve">La Parola di Dio che noi proclamiamo nella liturgia, in particolare nell’Eucarestia e in tutti i sacramenti della vita cristiana, non è un libro, sia pure importante, ma è Cristo stesso. Lui, come leggiamo nel prologo di San Giovanni, è il Verbo di Dio che si è fatto carne: “  </w:t>
      </w:r>
      <w:r w:rsidRPr="004273CF">
        <w:rPr>
          <w:rFonts w:ascii="Times New Roman" w:hAnsi="Times New Roman" w:cs="Times New Roman"/>
          <w:i/>
          <w:sz w:val="32"/>
          <w:szCs w:val="28"/>
        </w:rPr>
        <w:t>In principio era il Verbo, il Verbo era presso Dio e il Verbo era Dio</w:t>
      </w:r>
      <w:r w:rsidRPr="004E3613">
        <w:rPr>
          <w:rFonts w:ascii="Times New Roman" w:hAnsi="Times New Roman" w:cs="Times New Roman"/>
          <w:sz w:val="32"/>
          <w:szCs w:val="28"/>
        </w:rPr>
        <w:t>”(Gv.1,1)</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Ogni volta che noi accostiamo la parola di Dio, accostiamo Cristo stesso.</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w:t>
      </w:r>
      <w:r w:rsidRPr="004273CF">
        <w:rPr>
          <w:rFonts w:ascii="Times New Roman" w:hAnsi="Times New Roman" w:cs="Times New Roman"/>
          <w:i/>
          <w:sz w:val="32"/>
          <w:szCs w:val="28"/>
        </w:rPr>
        <w:t>L’ignoranza delle scritture, infatti, è ignoranza di Cristo</w:t>
      </w:r>
      <w:r w:rsidRPr="004E3613">
        <w:rPr>
          <w:rFonts w:ascii="Times New Roman" w:hAnsi="Times New Roman" w:cs="Times New Roman"/>
          <w:sz w:val="32"/>
          <w:szCs w:val="28"/>
        </w:rPr>
        <w:t>”, diceva San Girolamo.</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 xml:space="preserve">Dobbiamo farci alcune domande che ci aiutino a fare discernimento: quale rapporto abbiamo con la Parola del Signore? Nelle nostre comunità </w:t>
      </w:r>
      <w:r w:rsidR="004273CF">
        <w:rPr>
          <w:rFonts w:ascii="Times New Roman" w:hAnsi="Times New Roman" w:cs="Times New Roman"/>
          <w:sz w:val="32"/>
          <w:szCs w:val="28"/>
        </w:rPr>
        <w:t xml:space="preserve">parrocchiali </w:t>
      </w:r>
      <w:r w:rsidRPr="004E3613">
        <w:rPr>
          <w:rFonts w:ascii="Times New Roman" w:hAnsi="Times New Roman" w:cs="Times New Roman"/>
          <w:sz w:val="32"/>
          <w:szCs w:val="28"/>
        </w:rPr>
        <w:t>quanto spazio viene dato alla conoscenza e alla celebrazione delle scritture?, in famiglia, a casa, quando leggiamo il vangelo?</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Il Concilio Vaticano secondo, 52 anni orsono, con la Costituzione sulla Divina Rivelazione, “</w:t>
      </w:r>
      <w:r w:rsidRPr="004273CF">
        <w:rPr>
          <w:rFonts w:ascii="Times New Roman" w:hAnsi="Times New Roman" w:cs="Times New Roman"/>
          <w:i/>
          <w:sz w:val="32"/>
          <w:szCs w:val="28"/>
        </w:rPr>
        <w:t>Dei Verbum</w:t>
      </w:r>
      <w:r w:rsidRPr="004E3613">
        <w:rPr>
          <w:rFonts w:ascii="Times New Roman" w:hAnsi="Times New Roman" w:cs="Times New Roman"/>
          <w:sz w:val="32"/>
          <w:szCs w:val="28"/>
        </w:rPr>
        <w:t xml:space="preserve">”, ha rimesso al centro l’importanza della Parola di Dio, e sicuramente tutti noi oggi </w:t>
      </w:r>
      <w:r w:rsidR="004273CF">
        <w:rPr>
          <w:rFonts w:ascii="Times New Roman" w:hAnsi="Times New Roman" w:cs="Times New Roman"/>
          <w:sz w:val="32"/>
          <w:szCs w:val="28"/>
        </w:rPr>
        <w:t xml:space="preserve">possiamo dire che </w:t>
      </w:r>
      <w:r w:rsidRPr="004E3613">
        <w:rPr>
          <w:rFonts w:ascii="Times New Roman" w:hAnsi="Times New Roman" w:cs="Times New Roman"/>
          <w:sz w:val="32"/>
          <w:szCs w:val="28"/>
        </w:rPr>
        <w:t>siamo molto più in confidenza con le scritture, rispetto alle generazioni passate, certi che la nostra vita spirituale di battezzati è quotidianamente alimentata e illuminata dalla Parola del Signore.</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 xml:space="preserve">Nella </w:t>
      </w:r>
      <w:r w:rsidRPr="004273CF">
        <w:rPr>
          <w:rFonts w:ascii="Times New Roman" w:hAnsi="Times New Roman" w:cs="Times New Roman"/>
          <w:i/>
          <w:sz w:val="32"/>
          <w:szCs w:val="28"/>
        </w:rPr>
        <w:t>Dei Verbum</w:t>
      </w:r>
      <w:r w:rsidRPr="004E3613">
        <w:rPr>
          <w:rFonts w:ascii="Times New Roman" w:hAnsi="Times New Roman" w:cs="Times New Roman"/>
          <w:sz w:val="32"/>
          <w:szCs w:val="28"/>
        </w:rPr>
        <w:t xml:space="preserve"> leggiamo: “ </w:t>
      </w:r>
      <w:r w:rsidRPr="004273CF">
        <w:rPr>
          <w:rFonts w:ascii="Times New Roman" w:hAnsi="Times New Roman" w:cs="Times New Roman"/>
          <w:b/>
          <w:i/>
          <w:sz w:val="32"/>
          <w:szCs w:val="28"/>
        </w:rPr>
        <w:t>La Chiesa ha sempre venerato le divine Scritture come ha fatto per il Corpo stesso di Cristo, non mancando mai di nutrirsi del pane di vita dalla mensa sia della Parola di Dio che del Corpo di Cristo e di porgerlo ai fedeli</w:t>
      </w:r>
      <w:r w:rsidRPr="004E3613">
        <w:rPr>
          <w:rFonts w:ascii="Times New Roman" w:hAnsi="Times New Roman" w:cs="Times New Roman"/>
          <w:sz w:val="32"/>
          <w:szCs w:val="28"/>
        </w:rPr>
        <w:t>”(DV 21).</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Carissimi Bruno, Mario ed Edoardo che oggi siete istituiti lettori della nostra Chiesa che è in Alba, e voi tutte catechiste e catechisti, educatori ed animatori dei gruppi gi</w:t>
      </w:r>
      <w:r w:rsidR="004273CF">
        <w:rPr>
          <w:rFonts w:ascii="Times New Roman" w:hAnsi="Times New Roman" w:cs="Times New Roman"/>
          <w:sz w:val="32"/>
          <w:szCs w:val="28"/>
        </w:rPr>
        <w:t>ovanili delle nostre Parrocchie, Unità Pastorali ed O</w:t>
      </w:r>
      <w:r w:rsidRPr="004E3613">
        <w:rPr>
          <w:rFonts w:ascii="Times New Roman" w:hAnsi="Times New Roman" w:cs="Times New Roman"/>
          <w:sz w:val="32"/>
          <w:szCs w:val="28"/>
        </w:rPr>
        <w:t>ratori, siate fedeli nel compiere questi tre atteggiamenti di vita cristiana che estendo a tutte le comunità della nostra Diocesi:</w:t>
      </w:r>
    </w:p>
    <w:p w:rsidR="004273CF" w:rsidRDefault="004E3613" w:rsidP="004273CF">
      <w:pPr>
        <w:pStyle w:val="Paragrafoelenco"/>
        <w:numPr>
          <w:ilvl w:val="0"/>
          <w:numId w:val="1"/>
        </w:numPr>
        <w:jc w:val="both"/>
        <w:rPr>
          <w:rFonts w:ascii="Times New Roman" w:hAnsi="Times New Roman" w:cs="Times New Roman"/>
          <w:sz w:val="32"/>
          <w:szCs w:val="28"/>
        </w:rPr>
      </w:pPr>
      <w:r w:rsidRPr="004273CF">
        <w:rPr>
          <w:rFonts w:ascii="Times New Roman" w:hAnsi="Times New Roman" w:cs="Times New Roman"/>
          <w:b/>
          <w:i/>
          <w:sz w:val="32"/>
          <w:szCs w:val="28"/>
        </w:rPr>
        <w:t>Ascoltate la Parola di Dio</w:t>
      </w:r>
      <w:r w:rsidRPr="004273CF">
        <w:rPr>
          <w:rFonts w:ascii="Times New Roman" w:hAnsi="Times New Roman" w:cs="Times New Roman"/>
          <w:sz w:val="32"/>
          <w:szCs w:val="28"/>
        </w:rPr>
        <w:t>: ogni giorno mettetevi in ascolto della Parola, trovando anche il tempo per approfondirla e studiarla individualmente o in gruppo, aiutati dai vostri sacerdoti e formatori;</w:t>
      </w:r>
    </w:p>
    <w:p w:rsidR="004273CF" w:rsidRPr="004273CF" w:rsidRDefault="004273CF" w:rsidP="004273CF">
      <w:pPr>
        <w:pStyle w:val="Paragrafoelenco"/>
        <w:jc w:val="both"/>
        <w:rPr>
          <w:rFonts w:ascii="Times New Roman" w:hAnsi="Times New Roman" w:cs="Times New Roman"/>
          <w:sz w:val="32"/>
          <w:szCs w:val="28"/>
        </w:rPr>
      </w:pPr>
    </w:p>
    <w:p w:rsidR="004E3613" w:rsidRPr="004273CF" w:rsidRDefault="004E3613" w:rsidP="004273CF">
      <w:pPr>
        <w:pStyle w:val="Paragrafoelenco"/>
        <w:numPr>
          <w:ilvl w:val="0"/>
          <w:numId w:val="1"/>
        </w:numPr>
        <w:jc w:val="both"/>
        <w:rPr>
          <w:rFonts w:ascii="Times New Roman" w:hAnsi="Times New Roman" w:cs="Times New Roman"/>
          <w:sz w:val="32"/>
          <w:szCs w:val="28"/>
        </w:rPr>
      </w:pPr>
      <w:r w:rsidRPr="004273CF">
        <w:rPr>
          <w:rFonts w:ascii="Times New Roman" w:hAnsi="Times New Roman" w:cs="Times New Roman"/>
          <w:b/>
          <w:i/>
          <w:sz w:val="32"/>
          <w:szCs w:val="28"/>
        </w:rPr>
        <w:t>Meditate la Parola di Dio</w:t>
      </w:r>
      <w:r w:rsidRPr="004273CF">
        <w:rPr>
          <w:rFonts w:ascii="Times New Roman" w:hAnsi="Times New Roman" w:cs="Times New Roman"/>
          <w:sz w:val="32"/>
          <w:szCs w:val="28"/>
        </w:rPr>
        <w:t>, anzi “masticate”, “ruminate” le Scritture, esse diventino luce nel vostro cammino, vi aiutino e vi sorreggano nelle scelte della vostra vita, siano vero strumento di discernimento per la vostra vocazione alla vita cristiana e alla santità;</w:t>
      </w:r>
    </w:p>
    <w:p w:rsidR="004E3613" w:rsidRPr="004273CF" w:rsidRDefault="004E3613" w:rsidP="004273CF">
      <w:pPr>
        <w:pStyle w:val="Paragrafoelenco"/>
        <w:numPr>
          <w:ilvl w:val="0"/>
          <w:numId w:val="1"/>
        </w:numPr>
        <w:jc w:val="both"/>
        <w:rPr>
          <w:rFonts w:ascii="Times New Roman" w:hAnsi="Times New Roman" w:cs="Times New Roman"/>
          <w:sz w:val="32"/>
          <w:szCs w:val="28"/>
        </w:rPr>
      </w:pPr>
      <w:r w:rsidRPr="004273CF">
        <w:rPr>
          <w:rFonts w:ascii="Times New Roman" w:hAnsi="Times New Roman" w:cs="Times New Roman"/>
          <w:b/>
          <w:i/>
          <w:sz w:val="32"/>
          <w:szCs w:val="28"/>
        </w:rPr>
        <w:lastRenderedPageBreak/>
        <w:t>Celebrate la Parola di Dio</w:t>
      </w:r>
      <w:r w:rsidRPr="004273CF">
        <w:rPr>
          <w:rFonts w:ascii="Times New Roman" w:hAnsi="Times New Roman" w:cs="Times New Roman"/>
          <w:sz w:val="32"/>
          <w:szCs w:val="28"/>
        </w:rPr>
        <w:t>, attraverso la preghiera personale incentrata sui vangeli, il canto dei salmi, la lectio divina, la partecipazione attiva alla celebrazione dei Sacramenti.</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Anche la Parola proclamata in questa domenica può aprire il nostro cuore alla mise</w:t>
      </w:r>
      <w:r w:rsidR="008E433F">
        <w:rPr>
          <w:rFonts w:ascii="Times New Roman" w:hAnsi="Times New Roman" w:cs="Times New Roman"/>
          <w:sz w:val="32"/>
          <w:szCs w:val="28"/>
        </w:rPr>
        <w:t>ricordia e al perdono e ci aiuta</w:t>
      </w:r>
      <w:r w:rsidRPr="004E3613">
        <w:rPr>
          <w:rFonts w:ascii="Times New Roman" w:hAnsi="Times New Roman" w:cs="Times New Roman"/>
          <w:sz w:val="32"/>
          <w:szCs w:val="28"/>
        </w:rPr>
        <w:t xml:space="preserve"> a comprendere quanto sia importante il perdono del fratello e della sorella, in quanto sperimentiamo noi stessi il perdono di Dio nei nostri confronti.</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In questo modo ogni Parola ascoltata, meditata e celebrata, diventa parola di vita, cioè plasma il nostro essere e ci fa veramente creature nuove, capaci di farci testimoni della Parola stessa</w:t>
      </w:r>
      <w:r w:rsidR="008E433F" w:rsidRPr="008E433F">
        <w:rPr>
          <w:rFonts w:ascii="Times New Roman" w:hAnsi="Times New Roman" w:cs="Times New Roman"/>
          <w:sz w:val="32"/>
          <w:szCs w:val="28"/>
        </w:rPr>
        <w:t xml:space="preserve"> </w:t>
      </w:r>
      <w:r w:rsidR="008E433F" w:rsidRPr="004E3613">
        <w:rPr>
          <w:rFonts w:ascii="Times New Roman" w:hAnsi="Times New Roman" w:cs="Times New Roman"/>
          <w:sz w:val="32"/>
          <w:szCs w:val="28"/>
        </w:rPr>
        <w:t>nel mondo</w:t>
      </w:r>
      <w:r w:rsidRPr="004E3613">
        <w:rPr>
          <w:rFonts w:ascii="Times New Roman" w:hAnsi="Times New Roman" w:cs="Times New Roman"/>
          <w:sz w:val="32"/>
          <w:szCs w:val="28"/>
        </w:rPr>
        <w:t>.</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Solo un’affezione alle Scritture può aiutarci a diventare degli autentici “</w:t>
      </w:r>
      <w:r w:rsidRPr="008E433F">
        <w:rPr>
          <w:rFonts w:ascii="Times New Roman" w:hAnsi="Times New Roman" w:cs="Times New Roman"/>
          <w:i/>
          <w:sz w:val="32"/>
          <w:szCs w:val="28"/>
        </w:rPr>
        <w:t>discepoli missionari</w:t>
      </w:r>
      <w:r w:rsidRPr="004E3613">
        <w:rPr>
          <w:rFonts w:ascii="Times New Roman" w:hAnsi="Times New Roman" w:cs="Times New Roman"/>
          <w:sz w:val="32"/>
          <w:szCs w:val="28"/>
        </w:rPr>
        <w:t>”, come ci chiede Papa Francesco.</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 xml:space="preserve">Facciamo in modo che nelle nostre Comunità Parrocchiali e nelle Unità Pastorali si spezzi la Parola di Dio e </w:t>
      </w:r>
      <w:r w:rsidR="008E433F">
        <w:rPr>
          <w:rFonts w:ascii="Times New Roman" w:hAnsi="Times New Roman" w:cs="Times New Roman"/>
          <w:sz w:val="32"/>
          <w:szCs w:val="28"/>
        </w:rPr>
        <w:t xml:space="preserve">si </w:t>
      </w:r>
      <w:r w:rsidRPr="004E3613">
        <w:rPr>
          <w:rFonts w:ascii="Times New Roman" w:hAnsi="Times New Roman" w:cs="Times New Roman"/>
          <w:sz w:val="32"/>
          <w:szCs w:val="28"/>
        </w:rPr>
        <w:t>aumentino le opportunità per lo studio della Bibbia, per i gruppi di vangelo nelle case, per la liturgia della parola, per la lectio divina, per tutto ciò che può creare famigliarità e vicinanza a Gesù presente nella Parola, così come lo adoriamo realmente presente nell’Eucarestia.</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w:t>
      </w:r>
      <w:r w:rsidRPr="0058232D">
        <w:rPr>
          <w:rFonts w:ascii="Times New Roman" w:hAnsi="Times New Roman" w:cs="Times New Roman"/>
          <w:b/>
          <w:i/>
          <w:sz w:val="32"/>
          <w:szCs w:val="28"/>
        </w:rPr>
        <w:t>In tal modo dunque, con la lettura e lo studio dei sacri libri “ la Parola di Dio compia la sua corsa e sia glorificata</w:t>
      </w:r>
      <w:r w:rsidRPr="0058232D">
        <w:rPr>
          <w:rFonts w:ascii="Times New Roman" w:hAnsi="Times New Roman" w:cs="Times New Roman"/>
          <w:b/>
          <w:sz w:val="32"/>
          <w:szCs w:val="28"/>
        </w:rPr>
        <w:t>” (2Ts. 3,1)…</w:t>
      </w:r>
      <w:r w:rsidR="0058232D">
        <w:rPr>
          <w:rFonts w:ascii="Times New Roman" w:hAnsi="Times New Roman" w:cs="Times New Roman"/>
          <w:b/>
          <w:sz w:val="32"/>
          <w:szCs w:val="28"/>
        </w:rPr>
        <w:t xml:space="preserve"> </w:t>
      </w:r>
      <w:r w:rsidRPr="0058232D">
        <w:rPr>
          <w:rFonts w:ascii="Times New Roman" w:hAnsi="Times New Roman" w:cs="Times New Roman"/>
          <w:b/>
          <w:i/>
          <w:sz w:val="32"/>
          <w:szCs w:val="28"/>
        </w:rPr>
        <w:t>Come dall’assidua frequenza del mistero eucaristico si a</w:t>
      </w:r>
      <w:r w:rsidR="0058232D" w:rsidRPr="0058232D">
        <w:rPr>
          <w:rFonts w:ascii="Times New Roman" w:hAnsi="Times New Roman" w:cs="Times New Roman"/>
          <w:b/>
          <w:i/>
          <w:sz w:val="32"/>
          <w:szCs w:val="28"/>
        </w:rPr>
        <w:t>c</w:t>
      </w:r>
      <w:r w:rsidRPr="0058232D">
        <w:rPr>
          <w:rFonts w:ascii="Times New Roman" w:hAnsi="Times New Roman" w:cs="Times New Roman"/>
          <w:b/>
          <w:i/>
          <w:sz w:val="32"/>
          <w:szCs w:val="28"/>
        </w:rPr>
        <w:t>cresce la vita della Chiesa, così è lecito sperare nuovo impulso alla vita spirituale dall’</w:t>
      </w:r>
      <w:r w:rsidR="0058232D" w:rsidRPr="0058232D">
        <w:rPr>
          <w:rFonts w:ascii="Times New Roman" w:hAnsi="Times New Roman" w:cs="Times New Roman"/>
          <w:b/>
          <w:i/>
          <w:sz w:val="32"/>
          <w:szCs w:val="28"/>
        </w:rPr>
        <w:t xml:space="preserve">accresciuta venerazione </w:t>
      </w:r>
      <w:r w:rsidR="0058232D">
        <w:rPr>
          <w:rFonts w:ascii="Times New Roman" w:hAnsi="Times New Roman" w:cs="Times New Roman"/>
          <w:b/>
          <w:i/>
          <w:sz w:val="32"/>
          <w:szCs w:val="28"/>
        </w:rPr>
        <w:t>per la p</w:t>
      </w:r>
      <w:r w:rsidRPr="0058232D">
        <w:rPr>
          <w:rFonts w:ascii="Times New Roman" w:hAnsi="Times New Roman" w:cs="Times New Roman"/>
          <w:b/>
          <w:i/>
          <w:sz w:val="32"/>
          <w:szCs w:val="28"/>
        </w:rPr>
        <w:t>arola di Dio, che “permane in eterno</w:t>
      </w:r>
      <w:r w:rsidRPr="008E433F">
        <w:rPr>
          <w:rFonts w:ascii="Times New Roman" w:hAnsi="Times New Roman" w:cs="Times New Roman"/>
          <w:i/>
          <w:sz w:val="32"/>
          <w:szCs w:val="28"/>
        </w:rPr>
        <w:t xml:space="preserve">” </w:t>
      </w:r>
      <w:r w:rsidRPr="004E3613">
        <w:rPr>
          <w:rFonts w:ascii="Times New Roman" w:hAnsi="Times New Roman" w:cs="Times New Roman"/>
          <w:sz w:val="32"/>
          <w:szCs w:val="28"/>
        </w:rPr>
        <w:t xml:space="preserve">(Is.40,8)”, così termina il testo della </w:t>
      </w:r>
      <w:r w:rsidRPr="008E433F">
        <w:rPr>
          <w:rFonts w:ascii="Times New Roman" w:hAnsi="Times New Roman" w:cs="Times New Roman"/>
          <w:i/>
          <w:sz w:val="32"/>
          <w:szCs w:val="28"/>
        </w:rPr>
        <w:t>Dei Verbum</w:t>
      </w:r>
      <w:r w:rsidRPr="004E3613">
        <w:rPr>
          <w:rFonts w:ascii="Times New Roman" w:hAnsi="Times New Roman" w:cs="Times New Roman"/>
          <w:sz w:val="32"/>
          <w:szCs w:val="28"/>
        </w:rPr>
        <w:t>.</w:t>
      </w:r>
    </w:p>
    <w:p w:rsidR="004E3613" w:rsidRPr="004E3613" w:rsidRDefault="004E3613" w:rsidP="004E3613">
      <w:pPr>
        <w:jc w:val="both"/>
        <w:rPr>
          <w:rFonts w:ascii="Times New Roman" w:hAnsi="Times New Roman" w:cs="Times New Roman"/>
          <w:sz w:val="32"/>
          <w:szCs w:val="28"/>
        </w:rPr>
      </w:pPr>
      <w:r w:rsidRPr="004E3613">
        <w:rPr>
          <w:rFonts w:ascii="Times New Roman" w:hAnsi="Times New Roman" w:cs="Times New Roman"/>
          <w:sz w:val="32"/>
          <w:szCs w:val="28"/>
        </w:rPr>
        <w:t>Affido a Maria “Arca della nuova alleanza”, tutti voi, affinchè Colei che ha accolto il Verbo di Dio nel suo grembo ci insegni e ci accompagni nel nostro itinerario di vita cristiana, sorretti e nutriti dalla Parola del Signore. Amen.</w:t>
      </w:r>
    </w:p>
    <w:p w:rsidR="007523E0" w:rsidRPr="004E3613" w:rsidRDefault="0058232D" w:rsidP="004E3613">
      <w:pPr>
        <w:jc w:val="both"/>
        <w:rPr>
          <w:rFonts w:ascii="Times New Roman" w:hAnsi="Times New Roman" w:cs="Times New Roman"/>
          <w:sz w:val="24"/>
        </w:rPr>
      </w:pPr>
    </w:p>
    <w:sectPr w:rsidR="007523E0" w:rsidRPr="004E3613" w:rsidSect="004E36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D08AE"/>
    <w:multiLevelType w:val="hybridMultilevel"/>
    <w:tmpl w:val="F2EA8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defaultTabStop w:val="708"/>
  <w:hyphenationZone w:val="283"/>
  <w:drawingGridHorizontalSpacing w:val="110"/>
  <w:displayHorizontalDrawingGridEvery w:val="2"/>
  <w:characterSpacingControl w:val="doNotCompress"/>
  <w:compat/>
  <w:rsids>
    <w:rsidRoot w:val="004E3613"/>
    <w:rsid w:val="00220754"/>
    <w:rsid w:val="004273CF"/>
    <w:rsid w:val="004E3613"/>
    <w:rsid w:val="0058232D"/>
    <w:rsid w:val="008E433F"/>
    <w:rsid w:val="00963522"/>
    <w:rsid w:val="00990C4F"/>
    <w:rsid w:val="009C1CEF"/>
    <w:rsid w:val="00FF22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361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E3613"/>
    <w:pPr>
      <w:spacing w:before="100" w:beforeAutospacing="1" w:after="100" w:afterAutospacing="1" w:line="240" w:lineRule="auto"/>
    </w:pPr>
    <w:rPr>
      <w:rFonts w:ascii="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E36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3613"/>
    <w:rPr>
      <w:rFonts w:ascii="Tahoma" w:hAnsi="Tahoma" w:cs="Tahoma"/>
      <w:sz w:val="16"/>
      <w:szCs w:val="16"/>
    </w:rPr>
  </w:style>
  <w:style w:type="paragraph" w:styleId="Paragrafoelenco">
    <w:name w:val="List Paragraph"/>
    <w:basedOn w:val="Normale"/>
    <w:uiPriority w:val="34"/>
    <w:qFormat/>
    <w:rsid w:val="004273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867</Words>
  <Characters>4943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Renato</dc:creator>
  <cp:lastModifiedBy>Don Renato</cp:lastModifiedBy>
  <cp:revision>1</cp:revision>
  <dcterms:created xsi:type="dcterms:W3CDTF">2017-09-16T14:30:00Z</dcterms:created>
  <dcterms:modified xsi:type="dcterms:W3CDTF">2017-09-16T15:29:00Z</dcterms:modified>
</cp:coreProperties>
</file>